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15D0" w14:textId="77777777" w:rsidR="00AA4F61" w:rsidRPr="00691FB5" w:rsidRDefault="00AA4F61" w:rsidP="00AA4F61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  <w:r w:rsidRPr="00691FB5">
        <w:rPr>
          <w:b/>
          <w:color w:val="808080" w:themeColor="background1" w:themeShade="80"/>
          <w:sz w:val="24"/>
          <w:szCs w:val="24"/>
        </w:rPr>
        <w:t>SAJTÓKÖZLEMÉNY</w:t>
      </w:r>
    </w:p>
    <w:p w14:paraId="143EC653" w14:textId="3E1DCA01" w:rsidR="00AA4F61" w:rsidRPr="00691FB5" w:rsidRDefault="00782BED" w:rsidP="00AA4F61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  <w:r w:rsidRPr="00691FB5">
        <w:rPr>
          <w:b/>
          <w:color w:val="808080" w:themeColor="background1" w:themeShade="80"/>
          <w:sz w:val="24"/>
          <w:szCs w:val="24"/>
        </w:rPr>
        <w:t>2021</w:t>
      </w:r>
      <w:r w:rsidR="00AA4F61" w:rsidRPr="00691FB5">
        <w:rPr>
          <w:b/>
          <w:color w:val="808080" w:themeColor="background1" w:themeShade="80"/>
          <w:sz w:val="24"/>
          <w:szCs w:val="24"/>
        </w:rPr>
        <w:t>.</w:t>
      </w:r>
      <w:r w:rsidR="00691FB5" w:rsidRPr="00691FB5">
        <w:rPr>
          <w:b/>
          <w:color w:val="808080" w:themeColor="background1" w:themeShade="80"/>
          <w:sz w:val="24"/>
          <w:szCs w:val="24"/>
        </w:rPr>
        <w:t xml:space="preserve"> szeptember 15</w:t>
      </w:r>
      <w:r w:rsidRPr="00691FB5">
        <w:rPr>
          <w:b/>
          <w:color w:val="808080" w:themeColor="background1" w:themeShade="80"/>
          <w:sz w:val="24"/>
          <w:szCs w:val="24"/>
        </w:rPr>
        <w:t>.</w:t>
      </w:r>
    </w:p>
    <w:p w14:paraId="474B1812" w14:textId="77777777" w:rsidR="00AA4F61" w:rsidRDefault="00AA4F61" w:rsidP="00440E32">
      <w:pPr>
        <w:jc w:val="center"/>
        <w:rPr>
          <w:b/>
        </w:rPr>
      </w:pPr>
    </w:p>
    <w:p w14:paraId="26E7540A" w14:textId="77777777" w:rsidR="00782BED" w:rsidRDefault="00782BED" w:rsidP="003373E3">
      <w:pPr>
        <w:jc w:val="both"/>
        <w:rPr>
          <w:b/>
        </w:rPr>
      </w:pPr>
      <w:r>
        <w:rPr>
          <w:b/>
        </w:rPr>
        <w:t xml:space="preserve">CÍM: </w:t>
      </w:r>
      <w:r w:rsidR="00A3742B">
        <w:rPr>
          <w:b/>
        </w:rPr>
        <w:t xml:space="preserve">Ötödik alkalommal </w:t>
      </w:r>
      <w:r w:rsidR="001F3AE4">
        <w:rPr>
          <w:b/>
        </w:rPr>
        <w:t xml:space="preserve">rendezik meg </w:t>
      </w:r>
      <w:r w:rsidR="00A3742B">
        <w:rPr>
          <w:b/>
        </w:rPr>
        <w:t>a TEDxLibertyBridgeWomen konferenciá</w:t>
      </w:r>
      <w:r w:rsidR="001F3AE4">
        <w:rPr>
          <w:b/>
        </w:rPr>
        <w:t>t</w:t>
      </w:r>
    </w:p>
    <w:p w14:paraId="138FD3E2" w14:textId="2C3B6DF7" w:rsidR="00782BED" w:rsidRDefault="00782BED" w:rsidP="003373E3">
      <w:pPr>
        <w:jc w:val="both"/>
        <w:rPr>
          <w:b/>
        </w:rPr>
      </w:pPr>
      <w:r>
        <w:rPr>
          <w:b/>
        </w:rPr>
        <w:t>LEAD:</w:t>
      </w:r>
      <w:r w:rsidR="00A3742B">
        <w:rPr>
          <w:b/>
        </w:rPr>
        <w:t xml:space="preserve"> 2021 sem múlhat el a hazai TEDx</w:t>
      </w:r>
      <w:r>
        <w:rPr>
          <w:b/>
        </w:rPr>
        <w:t xml:space="preserve">Women konferencia, a TEDxLibertyBridgeWomen nélkül. Az előadói line-up már teljes, sőt, az első közös előadói találkozóra is sor került. Szeptember második felében kezdetét veszi a felkészülési folyamat, ahol szakavatott coachok támogatják azokat a művészeket, tudósokat, civileket, </w:t>
      </w:r>
      <w:r w:rsidRPr="00782BED">
        <w:rPr>
          <w:b/>
        </w:rPr>
        <w:t>gondolkodók</w:t>
      </w:r>
      <w:r>
        <w:rPr>
          <w:b/>
        </w:rPr>
        <w:t>at</w:t>
      </w:r>
      <w:r w:rsidRPr="00782BED">
        <w:rPr>
          <w:b/>
        </w:rPr>
        <w:t xml:space="preserve">, </w:t>
      </w:r>
      <w:r>
        <w:rPr>
          <w:b/>
        </w:rPr>
        <w:t>akik idén elfogadták a kihívást, és</w:t>
      </w:r>
      <w:r w:rsidR="001F15F1">
        <w:rPr>
          <w:b/>
        </w:rPr>
        <w:t xml:space="preserve"> 2021. december 2-án</w:t>
      </w:r>
      <w:r>
        <w:rPr>
          <w:b/>
        </w:rPr>
        <w:t xml:space="preserve"> kiállnak a közönség elé</w:t>
      </w:r>
      <w:r w:rsidR="00BE2A17">
        <w:rPr>
          <w:b/>
        </w:rPr>
        <w:t>,</w:t>
      </w:r>
      <w:r>
        <w:rPr>
          <w:b/>
        </w:rPr>
        <w:t xml:space="preserve"> arra a bizonyos piros szőnyegre</w:t>
      </w:r>
    </w:p>
    <w:p w14:paraId="0FC04D30" w14:textId="77777777" w:rsidR="00782BED" w:rsidRDefault="00A3742B" w:rsidP="00782BED">
      <w:pPr>
        <w:jc w:val="both"/>
      </w:pPr>
      <w:r>
        <w:t>A m</w:t>
      </w:r>
      <w:r w:rsidR="00782BED">
        <w:t>unkahelyi offline és online találkozók között félúton, a fürdőben a tükör előtt, a koncert után, amikor elszivárog a tömeg, a gyerekre várva az iskola bejáratánál vagy éjszaka, amikor nem világít más, csak a monitor éles fénye: sosem vagyunk egyedül. A bizonytalanság beférkőzött a bőrünk alá, és nagyon úgy fest, kezdjük megszokni. Persze mindenki a maga módján barátkozik vele. Van, akinek úgy a legjobb, ha hajt tovább, mert elege van az egy helyben toporgásból és a „majd valahogy lesz"-ekből. Ezért meg sem áll, maximum egy kicsit lassít, az még belefér. Vagy?... Mások egyszerűen visszavonulót fújnak, megadják az idejét és a terét a bizonytalanságnak is, hiszen nincs mit tenni, mint megélni, hogy most csupa kérdőjel az élet.</w:t>
      </w:r>
    </w:p>
    <w:p w14:paraId="5F5DD3DF" w14:textId="77777777" w:rsidR="00782BED" w:rsidRDefault="00782BED" w:rsidP="00782BED">
      <w:pPr>
        <w:jc w:val="both"/>
        <w:rPr>
          <w:b/>
        </w:rPr>
      </w:pPr>
      <w:r w:rsidRPr="00782BED">
        <w:rPr>
          <w:b/>
        </w:rPr>
        <w:t>Aki lép, aki nem</w:t>
      </w:r>
    </w:p>
    <w:p w14:paraId="2D95FD03" w14:textId="35DF530D" w:rsidR="00A3742B" w:rsidRDefault="00782BED" w:rsidP="00A3742B">
      <w:pPr>
        <w:jc w:val="both"/>
      </w:pPr>
      <w:r>
        <w:t xml:space="preserve">A konferencia idei szlogenjét a </w:t>
      </w:r>
      <w:r w:rsidR="00A3742B">
        <w:t xml:space="preserve">fenti helyzetekhez hasonló megélések, </w:t>
      </w:r>
      <w:r w:rsidR="00BE2A17">
        <w:t xml:space="preserve">ez a kettősség, </w:t>
      </w:r>
      <w:r w:rsidR="00A3742B">
        <w:t>a sokszor kilátástalanságba fulladó</w:t>
      </w:r>
      <w:r w:rsidR="00BE2A17">
        <w:t>, máskor pedig merész tettekre sarkalló</w:t>
      </w:r>
      <w:r w:rsidR="00A3742B">
        <w:t xml:space="preserve"> bizonytalanság inspirálta. Az idei konferencián többek között arra is keressük a választ, hogy ki-ki milyen megoldással rukkol elő és hogyan éli meg/át ezt a változékony</w:t>
      </w:r>
      <w:r w:rsidR="00EB341B">
        <w:t>,</w:t>
      </w:r>
      <w:r w:rsidR="00A3742B">
        <w:t xml:space="preserve"> sokszor tétova időszakot.</w:t>
      </w:r>
      <w:r w:rsidR="00BE2A17">
        <w:t xml:space="preserve"> Ki az, aki lép, és ki az, aki nem?</w:t>
      </w:r>
    </w:p>
    <w:p w14:paraId="6E181E40" w14:textId="0DE8A150" w:rsidR="00A3742B" w:rsidRPr="00A3742B" w:rsidRDefault="00BE2A17" w:rsidP="00A3742B">
      <w:pPr>
        <w:jc w:val="both"/>
        <w:rPr>
          <w:b/>
        </w:rPr>
      </w:pPr>
      <w:r>
        <w:rPr>
          <w:b/>
        </w:rPr>
        <w:t xml:space="preserve">Fontos </w:t>
      </w:r>
      <w:r w:rsidR="00A3742B" w:rsidRPr="00A3742B">
        <w:rPr>
          <w:b/>
        </w:rPr>
        <w:t xml:space="preserve">gondolatok, emberi üzenetek </w:t>
      </w:r>
    </w:p>
    <w:p w14:paraId="2E4D6600" w14:textId="5B0B8FDF" w:rsidR="0092496D" w:rsidRPr="001F15F1" w:rsidRDefault="00A3742B" w:rsidP="001F15F1">
      <w:pPr>
        <w:jc w:val="both"/>
      </w:pPr>
      <w:r>
        <w:t>2021. s</w:t>
      </w:r>
      <w:r w:rsidR="0092496D">
        <w:t xml:space="preserve">zeptember 9-én, </w:t>
      </w:r>
      <w:r w:rsidR="00EB341B">
        <w:t>az előadók megismerkedhettek egymással és a fe</w:t>
      </w:r>
      <w:r w:rsidR="001F15F1">
        <w:t>lkészítő coachokkal</w:t>
      </w:r>
      <w:r w:rsidR="0092496D">
        <w:t>, ezzel kezdetét vette a majd három hónapos folyamat, ami so</w:t>
      </w:r>
      <w:r w:rsidR="001F15F1">
        <w:t>rán kialakul</w:t>
      </w:r>
      <w:r w:rsidR="00BE2A17">
        <w:t>nak</w:t>
      </w:r>
      <w:r w:rsidR="001F15F1">
        <w:t xml:space="preserve"> az előadás</w:t>
      </w:r>
      <w:r w:rsidR="00BE2A17">
        <w:t>ok</w:t>
      </w:r>
      <w:r w:rsidR="001F15F1">
        <w:t xml:space="preserve">, azaz a kezdeti </w:t>
      </w:r>
      <w:r w:rsidR="0092496D">
        <w:t>gondol</w:t>
      </w:r>
      <w:r w:rsidR="001F15F1">
        <w:t>a</w:t>
      </w:r>
      <w:r w:rsidR="0092496D">
        <w:t>tok összeállnak egy kerek TED-beszéddé. A csapat, mint minden évben</w:t>
      </w:r>
      <w:r w:rsidR="00BE2A17">
        <w:t>,</w:t>
      </w:r>
      <w:r w:rsidR="0092496D">
        <w:t xml:space="preserve"> idén is színes, sportriporter, </w:t>
      </w:r>
      <w:r w:rsidR="00BE2A17">
        <w:t xml:space="preserve">szabadúszó színész, </w:t>
      </w:r>
      <w:r w:rsidR="0092496D">
        <w:t xml:space="preserve">emberi jogi szakértő, író, matematikus, klímatudós és katolikus teológus  is szerepel az előadók listáján. </w:t>
      </w:r>
      <w:r w:rsidR="001F15F1">
        <w:rPr>
          <w:rFonts w:eastAsia="Times New Roman" w:cstheme="minorHAnsi"/>
          <w:color w:val="222222"/>
          <w:szCs w:val="17"/>
          <w:lang w:eastAsia="hu-HU"/>
        </w:rPr>
        <w:t xml:space="preserve">A tavalyi, </w:t>
      </w:r>
      <w:r w:rsidR="0092496D">
        <w:rPr>
          <w:rFonts w:eastAsia="Times New Roman" w:cstheme="minorHAnsi"/>
          <w:color w:val="222222"/>
          <w:szCs w:val="17"/>
          <w:lang w:eastAsia="hu-HU"/>
        </w:rPr>
        <w:t>online térbe kényszerül</w:t>
      </w:r>
      <w:r w:rsidR="001F15F1">
        <w:rPr>
          <w:rFonts w:eastAsia="Times New Roman" w:cstheme="minorHAnsi"/>
          <w:color w:val="222222"/>
          <w:szCs w:val="17"/>
          <w:lang w:eastAsia="hu-HU"/>
        </w:rPr>
        <w:t>t</w:t>
      </w:r>
      <w:r w:rsidR="0092496D">
        <w:rPr>
          <w:rFonts w:eastAsia="Times New Roman" w:cstheme="minorHAnsi"/>
          <w:color w:val="222222"/>
          <w:szCs w:val="17"/>
          <w:lang w:eastAsia="hu-HU"/>
        </w:rPr>
        <w:t xml:space="preserve"> konferencia után, idén is hibrid </w:t>
      </w:r>
      <w:r w:rsidR="00BE2A17">
        <w:rPr>
          <w:rFonts w:eastAsia="Times New Roman" w:cstheme="minorHAnsi"/>
          <w:color w:val="222222"/>
          <w:szCs w:val="17"/>
          <w:lang w:eastAsia="hu-HU"/>
        </w:rPr>
        <w:t>eseményt terveznek a szervezők, az élő helyszín</w:t>
      </w:r>
      <w:r w:rsidR="0092496D">
        <w:rPr>
          <w:rFonts w:eastAsia="Times New Roman" w:cstheme="minorHAnsi"/>
          <w:color w:val="222222"/>
          <w:szCs w:val="17"/>
          <w:lang w:eastAsia="hu-HU"/>
        </w:rPr>
        <w:t xml:space="preserve"> ezúttal i</w:t>
      </w:r>
      <w:r w:rsidR="001F15F1">
        <w:rPr>
          <w:rFonts w:eastAsia="Times New Roman" w:cstheme="minorHAnsi"/>
          <w:color w:val="222222"/>
          <w:szCs w:val="17"/>
          <w:lang w:eastAsia="hu-HU"/>
        </w:rPr>
        <w:t xml:space="preserve">s a Katona József Színház lesz. </w:t>
      </w:r>
    </w:p>
    <w:p w14:paraId="6A4EE570" w14:textId="77777777" w:rsidR="00EB341B" w:rsidRPr="0092496D" w:rsidRDefault="003373E3" w:rsidP="0092496D">
      <w:pPr>
        <w:jc w:val="both"/>
      </w:pPr>
      <w:r>
        <w:rPr>
          <w:rFonts w:eastAsia="Times New Roman" w:cstheme="minorHAnsi"/>
          <w:color w:val="222222"/>
          <w:szCs w:val="17"/>
          <w:lang w:eastAsia="hu-HU"/>
        </w:rPr>
        <w:t>A kezdeményezés</w:t>
      </w:r>
      <w:r w:rsidRPr="003373E3">
        <w:rPr>
          <w:rFonts w:eastAsia="Times New Roman" w:cstheme="minorHAnsi"/>
          <w:color w:val="222222"/>
          <w:szCs w:val="17"/>
          <w:lang w:eastAsia="hu-HU"/>
        </w:rPr>
        <w:t xml:space="preserve"> mellé álltak és a rendezvény partnereiként jelennek meg olyan hazai</w:t>
      </w:r>
      <w:r>
        <w:rPr>
          <w:rFonts w:eastAsia="Times New Roman" w:cstheme="minorHAnsi"/>
          <w:color w:val="222222"/>
          <w:szCs w:val="17"/>
          <w:lang w:eastAsia="hu-HU"/>
        </w:rPr>
        <w:t xml:space="preserve"> </w:t>
      </w:r>
      <w:r w:rsidRPr="003373E3">
        <w:rPr>
          <w:rFonts w:eastAsia="Times New Roman" w:cstheme="minorHAnsi"/>
          <w:color w:val="222222"/>
          <w:szCs w:val="17"/>
          <w:lang w:eastAsia="hu-HU"/>
        </w:rPr>
        <w:t>és multinacionális vállalatok, melyek társadalmi felelősséget vállalnak a sokszínűség és a nők</w:t>
      </w:r>
      <w:r>
        <w:rPr>
          <w:rFonts w:eastAsia="Times New Roman" w:cstheme="minorHAnsi"/>
          <w:color w:val="222222"/>
          <w:szCs w:val="17"/>
          <w:lang w:eastAsia="hu-HU"/>
        </w:rPr>
        <w:t xml:space="preserve"> </w:t>
      </w:r>
      <w:r w:rsidRPr="003373E3">
        <w:rPr>
          <w:rFonts w:eastAsia="Times New Roman" w:cstheme="minorHAnsi"/>
          <w:color w:val="222222"/>
          <w:szCs w:val="17"/>
          <w:lang w:eastAsia="hu-HU"/>
        </w:rPr>
        <w:t>esélyegyenlősége iránt.</w:t>
      </w:r>
      <w:r w:rsidR="00EB341B">
        <w:t xml:space="preserve"> </w:t>
      </w:r>
      <w:r w:rsidR="0063653F">
        <w:rPr>
          <w:rFonts w:eastAsia="Times New Roman" w:cstheme="minorHAnsi"/>
          <w:color w:val="222222"/>
          <w:szCs w:val="17"/>
          <w:lang w:eastAsia="hu-HU"/>
        </w:rPr>
        <w:t xml:space="preserve">A hazai </w:t>
      </w:r>
      <w:r w:rsidR="00E928A8" w:rsidRPr="00AA1FA2">
        <w:rPr>
          <w:rFonts w:eastAsia="Times New Roman" w:cstheme="minorHAnsi"/>
          <w:color w:val="222222"/>
          <w:szCs w:val="17"/>
          <w:lang w:eastAsia="hu-HU"/>
        </w:rPr>
        <w:t xml:space="preserve">TEDxWomen esemény résztvevői </w:t>
      </w:r>
      <w:r w:rsidR="0063653F">
        <w:rPr>
          <w:rFonts w:eastAsia="Times New Roman" w:cstheme="minorHAnsi"/>
          <w:color w:val="222222"/>
          <w:szCs w:val="17"/>
          <w:lang w:eastAsia="hu-HU"/>
        </w:rPr>
        <w:t>egy olyan</w:t>
      </w:r>
      <w:r w:rsidR="00E928A8" w:rsidRPr="00AA1FA2">
        <w:rPr>
          <w:rFonts w:eastAsia="Times New Roman" w:cstheme="minorHAnsi"/>
          <w:color w:val="222222"/>
          <w:szCs w:val="17"/>
          <w:lang w:eastAsia="hu-HU"/>
        </w:rPr>
        <w:t xml:space="preserve"> </w:t>
      </w:r>
      <w:r w:rsidR="0063653F">
        <w:rPr>
          <w:rFonts w:eastAsia="Times New Roman" w:cstheme="minorHAnsi"/>
          <w:color w:val="222222"/>
          <w:szCs w:val="17"/>
          <w:lang w:eastAsia="hu-HU"/>
        </w:rPr>
        <w:t xml:space="preserve">világméretű </w:t>
      </w:r>
      <w:r w:rsidR="00E928A8" w:rsidRPr="00AA1FA2">
        <w:rPr>
          <w:rFonts w:eastAsia="Times New Roman" w:cstheme="minorHAnsi"/>
          <w:color w:val="222222"/>
          <w:szCs w:val="17"/>
          <w:lang w:eastAsia="hu-HU"/>
        </w:rPr>
        <w:t xml:space="preserve">közösség részesei lehetnek, melynek tagjai elkötelezettek a pozitív változás iránt: innovatív gondolkodók, akik katalizálják az elképzeléseket a cselekvés irányába. </w:t>
      </w:r>
    </w:p>
    <w:p w14:paraId="6FC4F8EA" w14:textId="77777777" w:rsidR="00EC3DCE" w:rsidRPr="00AA1FA2" w:rsidRDefault="00EC3DCE" w:rsidP="00EC3DC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9"/>
          <w:szCs w:val="3"/>
          <w:lang w:eastAsia="hu-HU"/>
        </w:rPr>
      </w:pPr>
    </w:p>
    <w:p w14:paraId="728E132E" w14:textId="77777777" w:rsidR="00EC3DCE" w:rsidRPr="00A143EA" w:rsidRDefault="00EC3DCE" w:rsidP="00EC3DC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Cs w:val="17"/>
          <w:lang w:eastAsia="hu-HU"/>
        </w:rPr>
      </w:pPr>
      <w:r w:rsidRPr="00A143EA">
        <w:rPr>
          <w:rFonts w:eastAsia="Times New Roman" w:cstheme="minorHAnsi"/>
          <w:b/>
          <w:bCs/>
          <w:color w:val="222222"/>
          <w:szCs w:val="17"/>
          <w:lang w:eastAsia="hu-HU"/>
        </w:rPr>
        <w:t>További információ: </w:t>
      </w:r>
    </w:p>
    <w:p w14:paraId="4F82B463" w14:textId="77777777" w:rsidR="00782BED" w:rsidRDefault="00782BED" w:rsidP="00EC3D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7"/>
          <w:lang w:eastAsia="hu-HU"/>
        </w:rPr>
      </w:pPr>
      <w:r>
        <w:rPr>
          <w:rFonts w:eastAsia="Times New Roman" w:cstheme="minorHAnsi"/>
          <w:color w:val="222222"/>
          <w:szCs w:val="17"/>
          <w:lang w:eastAsia="hu-HU"/>
        </w:rPr>
        <w:t xml:space="preserve">Mészégető Marcsi </w:t>
      </w:r>
    </w:p>
    <w:p w14:paraId="644F0A5C" w14:textId="77777777" w:rsidR="00782BED" w:rsidRDefault="00782BED" w:rsidP="00EC3D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7"/>
          <w:lang w:eastAsia="hu-HU"/>
        </w:rPr>
      </w:pPr>
      <w:r>
        <w:rPr>
          <w:rFonts w:eastAsia="Times New Roman" w:cstheme="minorHAnsi"/>
          <w:color w:val="222222"/>
          <w:szCs w:val="17"/>
          <w:lang w:eastAsia="hu-HU"/>
        </w:rPr>
        <w:t>PR, sajtókapcsolatok</w:t>
      </w:r>
    </w:p>
    <w:p w14:paraId="474D67CD" w14:textId="77777777" w:rsidR="00A143EA" w:rsidRDefault="00782BED" w:rsidP="00EC3D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7"/>
          <w:lang w:eastAsia="hu-HU"/>
        </w:rPr>
      </w:pPr>
      <w:r>
        <w:rPr>
          <w:rFonts w:eastAsia="Times New Roman" w:cstheme="minorHAnsi"/>
          <w:color w:val="222222"/>
          <w:szCs w:val="17"/>
          <w:lang w:eastAsia="hu-HU"/>
        </w:rPr>
        <w:t>06 30/2750566</w:t>
      </w:r>
    </w:p>
    <w:p w14:paraId="7F941164" w14:textId="77777777" w:rsidR="00782BED" w:rsidRDefault="003016AD" w:rsidP="00EC3D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7"/>
          <w:lang w:eastAsia="hu-HU"/>
        </w:rPr>
      </w:pPr>
      <w:hyperlink r:id="rId7" w:history="1">
        <w:r w:rsidR="00E9295F" w:rsidRPr="00EC27B3">
          <w:rPr>
            <w:rStyle w:val="Hyperlink"/>
            <w:rFonts w:eastAsia="Times New Roman" w:cstheme="minorHAnsi"/>
            <w:szCs w:val="17"/>
            <w:lang w:eastAsia="hu-HU"/>
          </w:rPr>
          <w:t>tedxlibertybridgewomen@gmail.com</w:t>
        </w:r>
      </w:hyperlink>
      <w:r w:rsidR="00E9295F">
        <w:rPr>
          <w:rFonts w:eastAsia="Times New Roman" w:cstheme="minorHAnsi"/>
          <w:szCs w:val="17"/>
          <w:lang w:eastAsia="hu-HU"/>
        </w:rPr>
        <w:t xml:space="preserve"> </w:t>
      </w:r>
      <w:r w:rsidR="00A143EA">
        <w:rPr>
          <w:rFonts w:eastAsia="Times New Roman" w:cstheme="minorHAnsi"/>
          <w:color w:val="222222"/>
          <w:szCs w:val="17"/>
          <w:lang w:eastAsia="hu-HU"/>
        </w:rPr>
        <w:t xml:space="preserve"> </w:t>
      </w:r>
    </w:p>
    <w:p w14:paraId="6E6C1513" w14:textId="77777777" w:rsidR="003373E3" w:rsidRPr="003373E3" w:rsidRDefault="00782BED" w:rsidP="00EC3DC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Cs w:val="17"/>
          <w:lang w:eastAsia="hu-HU"/>
        </w:rPr>
      </w:pPr>
      <w:r>
        <w:rPr>
          <w:rFonts w:eastAsia="Times New Roman" w:cstheme="minorHAnsi"/>
          <w:color w:val="222222"/>
          <w:szCs w:val="17"/>
          <w:lang w:eastAsia="hu-HU"/>
        </w:rPr>
        <w:t>meszegeto.maria@gmail.com</w:t>
      </w:r>
      <w:r w:rsidR="00A143EA">
        <w:rPr>
          <w:rFonts w:eastAsia="Times New Roman" w:cstheme="minorHAnsi"/>
          <w:color w:val="222222"/>
          <w:szCs w:val="17"/>
          <w:lang w:eastAsia="hu-HU"/>
        </w:rPr>
        <w:br/>
      </w:r>
      <w:r w:rsidR="003373E3" w:rsidRPr="00A143EA">
        <w:rPr>
          <w:noProof/>
          <w:lang w:val="en-US"/>
        </w:rPr>
        <w:drawing>
          <wp:inline distT="0" distB="0" distL="0" distR="0" wp14:anchorId="7CA5BD31" wp14:editId="7D57F310">
            <wp:extent cx="2059640" cy="59542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6372" cy="64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15B89" w14:textId="77777777" w:rsidR="00440E32" w:rsidRDefault="003016AD" w:rsidP="00EC3D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Cs w:val="17"/>
          <w:lang w:eastAsia="hu-HU"/>
        </w:rPr>
      </w:pPr>
      <w:hyperlink r:id="rId9" w:history="1">
        <w:r w:rsidR="003373E3" w:rsidRPr="00707604">
          <w:rPr>
            <w:rStyle w:val="Hyperlink"/>
            <w:rFonts w:eastAsia="Times New Roman" w:cstheme="minorHAnsi"/>
            <w:szCs w:val="17"/>
            <w:lang w:eastAsia="hu-HU"/>
          </w:rPr>
          <w:t>www.tedxlibertybridgewomen.com</w:t>
        </w:r>
      </w:hyperlink>
    </w:p>
    <w:p w14:paraId="23F4AD36" w14:textId="6252244F" w:rsidR="00EF29EC" w:rsidRPr="008E4FC7" w:rsidRDefault="003016AD" w:rsidP="008E4F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155CC"/>
          <w:szCs w:val="17"/>
          <w:u w:val="single"/>
          <w:lang w:eastAsia="hu-HU"/>
        </w:rPr>
      </w:pPr>
      <w:hyperlink r:id="rId10" w:history="1">
        <w:r w:rsidR="009F7801" w:rsidRPr="005A1DB1">
          <w:rPr>
            <w:rStyle w:val="Hyperlink"/>
            <w:rFonts w:eastAsia="Times New Roman" w:cstheme="minorHAnsi"/>
            <w:szCs w:val="17"/>
            <w:lang w:eastAsia="hu-HU"/>
          </w:rPr>
          <w:t>www.facebook.com/tedxlibertybridgewomen</w:t>
        </w:r>
      </w:hyperlink>
      <w:bookmarkStart w:id="0" w:name="_GoBack"/>
      <w:bookmarkEnd w:id="0"/>
    </w:p>
    <w:sectPr w:rsidR="00EF29EC" w:rsidRPr="008E4FC7" w:rsidSect="009C1D7B">
      <w:headerReference w:type="default" r:id="rId11"/>
      <w:pgSz w:w="11906" w:h="16838"/>
      <w:pgMar w:top="98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69F1B" w14:textId="77777777" w:rsidR="003016AD" w:rsidRDefault="003016AD" w:rsidP="003373E3">
      <w:pPr>
        <w:spacing w:after="0" w:line="240" w:lineRule="auto"/>
      </w:pPr>
      <w:r>
        <w:separator/>
      </w:r>
    </w:p>
  </w:endnote>
  <w:endnote w:type="continuationSeparator" w:id="0">
    <w:p w14:paraId="70B3A262" w14:textId="77777777" w:rsidR="003016AD" w:rsidRDefault="003016AD" w:rsidP="0033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428B5" w14:textId="77777777" w:rsidR="003016AD" w:rsidRDefault="003016AD" w:rsidP="003373E3">
      <w:pPr>
        <w:spacing w:after="0" w:line="240" w:lineRule="auto"/>
      </w:pPr>
      <w:r>
        <w:separator/>
      </w:r>
    </w:p>
  </w:footnote>
  <w:footnote w:type="continuationSeparator" w:id="0">
    <w:p w14:paraId="722EE19A" w14:textId="77777777" w:rsidR="003016AD" w:rsidRDefault="003016AD" w:rsidP="0033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0C50C" w14:textId="77777777" w:rsidR="003373E3" w:rsidRDefault="003373E3">
    <w:pPr>
      <w:pStyle w:val="Header"/>
      <w:rPr>
        <w:noProof/>
      </w:rPr>
    </w:pPr>
  </w:p>
  <w:p w14:paraId="376448CF" w14:textId="77777777" w:rsidR="00AA4F61" w:rsidRDefault="00AA4F61">
    <w:pPr>
      <w:pStyle w:val="Header"/>
      <w:rPr>
        <w:noProof/>
      </w:rPr>
    </w:pPr>
  </w:p>
  <w:p w14:paraId="1D49F2F6" w14:textId="77777777" w:rsidR="00AA4F61" w:rsidRDefault="00AA4F61">
    <w:pPr>
      <w:pStyle w:val="Header"/>
      <w:rPr>
        <w:noProof/>
      </w:rPr>
    </w:pPr>
  </w:p>
  <w:p w14:paraId="38FA7EF7" w14:textId="77777777" w:rsidR="00AA4F61" w:rsidRDefault="00AA4F61">
    <w:pPr>
      <w:pStyle w:val="Header"/>
      <w:rPr>
        <w:noProof/>
      </w:rPr>
    </w:pPr>
  </w:p>
  <w:p w14:paraId="7CE59B06" w14:textId="77777777" w:rsidR="00AA4F61" w:rsidRDefault="00AA4F61">
    <w:pPr>
      <w:pStyle w:val="Header"/>
    </w:pPr>
  </w:p>
  <w:p w14:paraId="0F793875" w14:textId="77777777" w:rsidR="000F7E9E" w:rsidRDefault="000F7E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65C05"/>
    <w:multiLevelType w:val="multilevel"/>
    <w:tmpl w:val="EF18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B792A"/>
    <w:multiLevelType w:val="hybridMultilevel"/>
    <w:tmpl w:val="13340CE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C"/>
    <w:rsid w:val="00043842"/>
    <w:rsid w:val="000978E3"/>
    <w:rsid w:val="000A70FB"/>
    <w:rsid w:val="000E154C"/>
    <w:rsid w:val="000F08FC"/>
    <w:rsid w:val="000F7E9E"/>
    <w:rsid w:val="001F15F1"/>
    <w:rsid w:val="001F3AE4"/>
    <w:rsid w:val="00203D59"/>
    <w:rsid w:val="00205A8A"/>
    <w:rsid w:val="00205E36"/>
    <w:rsid w:val="00235A4A"/>
    <w:rsid w:val="0027013C"/>
    <w:rsid w:val="002A53F0"/>
    <w:rsid w:val="003016AD"/>
    <w:rsid w:val="003373E3"/>
    <w:rsid w:val="003634A2"/>
    <w:rsid w:val="0036367C"/>
    <w:rsid w:val="003974DA"/>
    <w:rsid w:val="003A3E3F"/>
    <w:rsid w:val="003B6360"/>
    <w:rsid w:val="003D540A"/>
    <w:rsid w:val="003D7409"/>
    <w:rsid w:val="00422B4E"/>
    <w:rsid w:val="00440E32"/>
    <w:rsid w:val="00441F3C"/>
    <w:rsid w:val="004A0850"/>
    <w:rsid w:val="004B5081"/>
    <w:rsid w:val="00561B05"/>
    <w:rsid w:val="005B47F3"/>
    <w:rsid w:val="006202F9"/>
    <w:rsid w:val="0063653F"/>
    <w:rsid w:val="00680A25"/>
    <w:rsid w:val="00680B26"/>
    <w:rsid w:val="00691FB5"/>
    <w:rsid w:val="00693155"/>
    <w:rsid w:val="00782BED"/>
    <w:rsid w:val="00892621"/>
    <w:rsid w:val="008B5CA1"/>
    <w:rsid w:val="008C4DFA"/>
    <w:rsid w:val="008E4FC7"/>
    <w:rsid w:val="00901795"/>
    <w:rsid w:val="0092496D"/>
    <w:rsid w:val="00986236"/>
    <w:rsid w:val="009C1D7B"/>
    <w:rsid w:val="009F7801"/>
    <w:rsid w:val="00A143EA"/>
    <w:rsid w:val="00A3742B"/>
    <w:rsid w:val="00A437B5"/>
    <w:rsid w:val="00AA4F61"/>
    <w:rsid w:val="00B213A1"/>
    <w:rsid w:val="00BB1AF0"/>
    <w:rsid w:val="00BE2A17"/>
    <w:rsid w:val="00C23445"/>
    <w:rsid w:val="00D86222"/>
    <w:rsid w:val="00E928A8"/>
    <w:rsid w:val="00E9295F"/>
    <w:rsid w:val="00EA0021"/>
    <w:rsid w:val="00EB341B"/>
    <w:rsid w:val="00EC3DCE"/>
    <w:rsid w:val="00EC522F"/>
    <w:rsid w:val="00EF29EC"/>
    <w:rsid w:val="00F33DA4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5CFD6"/>
  <w15:docId w15:val="{24E046ED-90BE-43E1-9BA1-4BD05A3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3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43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3E3"/>
  </w:style>
  <w:style w:type="paragraph" w:styleId="Footer">
    <w:name w:val="footer"/>
    <w:basedOn w:val="Normal"/>
    <w:link w:val="FooterChar"/>
    <w:uiPriority w:val="99"/>
    <w:unhideWhenUsed/>
    <w:rsid w:val="0033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3E3"/>
  </w:style>
  <w:style w:type="paragraph" w:styleId="ListParagraph">
    <w:name w:val="List Paragraph"/>
    <w:basedOn w:val="Normal"/>
    <w:uiPriority w:val="34"/>
    <w:qFormat/>
    <w:rsid w:val="00AA4F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F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edxlibertybridgewomen@gmail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tedxlibertybridgewomen.com" TargetMode="External"/><Relationship Id="rId10" Type="http://schemas.openxmlformats.org/officeDocument/2006/relationships/hyperlink" Target="http://www.facebook.com/tedxlibertybridgewome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468</Words>
  <Characters>2670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Flóra</dc:creator>
  <cp:keywords/>
  <dc:description/>
  <cp:lastModifiedBy>Mészégető Marcsi</cp:lastModifiedBy>
  <cp:revision>5</cp:revision>
  <dcterms:created xsi:type="dcterms:W3CDTF">2021-09-14T20:00:00Z</dcterms:created>
  <dcterms:modified xsi:type="dcterms:W3CDTF">2021-09-15T17:45:00Z</dcterms:modified>
</cp:coreProperties>
</file>